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268" w:rsidRDefault="00005268" w:rsidP="00005268">
      <w:pPr>
        <w:widowControl/>
        <w:wordWrap w:val="0"/>
        <w:spacing w:line="42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30"/>
          <w:szCs w:val="30"/>
        </w:rPr>
        <w:t>附年刊投稿格式要求</w:t>
      </w:r>
    </w:p>
    <w:p w:rsidR="00005268" w:rsidRDefault="00005268" w:rsidP="00005268">
      <w:pPr>
        <w:widowControl/>
        <w:wordWrap w:val="0"/>
        <w:spacing w:line="42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05268" w:rsidRDefault="00005268" w:rsidP="00005268">
      <w:pPr>
        <w:widowControl/>
        <w:wordWrap w:val="0"/>
        <w:spacing w:line="276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一、除正文外，要有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300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字以内的中文摘要和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至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5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个关键词。</w:t>
      </w:r>
    </w:p>
    <w:p w:rsidR="00005268" w:rsidRDefault="00005268" w:rsidP="00005268">
      <w:pPr>
        <w:widowControl/>
        <w:wordWrap w:val="0"/>
        <w:spacing w:line="276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二、文中注释一律采用脚注，当页注码，样式为：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①②③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等。</w:t>
      </w:r>
    </w:p>
    <w:p w:rsidR="00005268" w:rsidRDefault="00005268" w:rsidP="00005268">
      <w:pPr>
        <w:widowControl/>
        <w:wordWrap w:val="0"/>
        <w:spacing w:line="276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三、非直接引用原文时，注释前加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“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参见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”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，引用非原始资料时，请注明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“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转引自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”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。</w:t>
      </w:r>
    </w:p>
    <w:p w:rsidR="00005268" w:rsidRDefault="00005268" w:rsidP="00005268">
      <w:pPr>
        <w:widowControl/>
        <w:wordWrap w:val="0"/>
        <w:spacing w:line="276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四、请规范数字用法，凡用阿拉伯数字并无不妥的就不用汉字表示数字；非直接引用法条的序号请用阿拉伯数字（包括正文）。</w:t>
      </w:r>
    </w:p>
    <w:p w:rsidR="00005268" w:rsidRDefault="00005268" w:rsidP="00005268">
      <w:pPr>
        <w:widowControl/>
        <w:wordWrap w:val="0"/>
        <w:spacing w:line="276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五、具体注释范例：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 </w:t>
      </w:r>
    </w:p>
    <w:p w:rsidR="00005268" w:rsidRDefault="00005268" w:rsidP="00005268">
      <w:pPr>
        <w:widowControl/>
        <w:wordWrap w:val="0"/>
        <w:spacing w:line="276" w:lineRule="auto"/>
        <w:ind w:firstLineChars="200" w:firstLine="482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1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、著作、教材类：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《马克思恩格斯选集》第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卷，人民出版社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1972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年版，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页。</w:t>
      </w:r>
    </w:p>
    <w:p w:rsidR="00005268" w:rsidRDefault="00005268" w:rsidP="00005268">
      <w:pPr>
        <w:widowControl/>
        <w:wordWrap w:val="0"/>
        <w:spacing w:line="276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②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龚祥瑞：《比较宪法与行政法》，法律出版社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1985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年版，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255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页。</w:t>
      </w:r>
    </w:p>
    <w:p w:rsidR="00005268" w:rsidRDefault="00005268" w:rsidP="00005268">
      <w:pPr>
        <w:widowControl/>
        <w:wordWrap w:val="0"/>
        <w:spacing w:line="276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③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佟柔主编：《中国民法》，法律出版社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1990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年版，第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67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页。</w:t>
      </w:r>
    </w:p>
    <w:p w:rsidR="00005268" w:rsidRDefault="00005268" w:rsidP="00005268">
      <w:pPr>
        <w:widowControl/>
        <w:wordWrap w:val="0"/>
        <w:spacing w:line="276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④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冯大同：《国际贸易法》，北京大学出版社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2002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年版，第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4—6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页。</w:t>
      </w:r>
    </w:p>
    <w:p w:rsidR="00005268" w:rsidRDefault="00005268" w:rsidP="00005268">
      <w:pPr>
        <w:widowControl/>
        <w:wordWrap w:val="0"/>
        <w:spacing w:line="276" w:lineRule="auto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2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、论文类：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苏永钦：《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 w:val="24"/>
        </w:rPr>
        <w:t>私法自治中的国家强制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》，载《中外法学》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2001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期，第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93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页。</w:t>
      </w:r>
    </w:p>
    <w:p w:rsidR="00005268" w:rsidRDefault="00005268" w:rsidP="00005268">
      <w:pPr>
        <w:widowControl/>
        <w:wordWrap w:val="0"/>
        <w:spacing w:line="276" w:lineRule="auto"/>
        <w:ind w:firstLineChars="200" w:firstLine="482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3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、文集类：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龚祥瑞：《比较宪法学的研究方法》，载《宪法比较研究论文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集》（一），南京大学出版社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1993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年版，第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55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页。</w:t>
      </w:r>
    </w:p>
    <w:p w:rsidR="00005268" w:rsidRDefault="00005268" w:rsidP="00005268">
      <w:pPr>
        <w:widowControl/>
        <w:wordWrap w:val="0"/>
        <w:spacing w:line="276" w:lineRule="auto"/>
        <w:ind w:firstLineChars="200"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4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、译作类：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[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古希腊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]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亚里士多德：《政治学》，吴寿彭译，商务印书馆</w:t>
      </w:r>
    </w:p>
    <w:p w:rsidR="00005268" w:rsidRDefault="00005268" w:rsidP="00005268">
      <w:pPr>
        <w:widowControl/>
        <w:wordWrap w:val="0"/>
        <w:spacing w:line="276" w:lineRule="auto"/>
        <w:ind w:firstLineChars="200" w:firstLine="480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1983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年版，第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54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页。</w:t>
      </w:r>
    </w:p>
    <w:p w:rsidR="00005268" w:rsidRDefault="00005268" w:rsidP="00005268">
      <w:pPr>
        <w:widowControl/>
        <w:wordWrap w:val="0"/>
        <w:spacing w:line="276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5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、报纸类：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张志铭：《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1"/>
        </w:rPr>
        <w:t>现代化与中国律师制度的发展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</w:rPr>
        <w:t>》，</w:t>
      </w:r>
      <w:r>
        <w:rPr>
          <w:rFonts w:ascii="Times New Roman" w:eastAsia="宋体" w:hAnsi="Times New Roman" w:cs="Times New Roman" w:hint="eastAsia"/>
          <w:bCs/>
          <w:kern w:val="0"/>
          <w:sz w:val="24"/>
        </w:rPr>
        <w:t>载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 w:val="24"/>
        </w:rPr>
        <w:t>《光明日报》</w:t>
      </w:r>
    </w:p>
    <w:p w:rsidR="00005268" w:rsidRDefault="00005268" w:rsidP="00005268">
      <w:pPr>
        <w:widowControl/>
        <w:wordWrap w:val="0"/>
        <w:spacing w:line="276" w:lineRule="auto"/>
        <w:ind w:firstLineChars="200" w:firstLine="482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</w:rPr>
        <w:t xml:space="preserve">             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2003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9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日，第几版。</w:t>
      </w:r>
    </w:p>
    <w:p w:rsidR="00005268" w:rsidRDefault="00005268" w:rsidP="00005268">
      <w:pPr>
        <w:widowControl/>
        <w:wordWrap w:val="0"/>
        <w:spacing w:line="276" w:lineRule="auto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6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、古籍类：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[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清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]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沈家本：《沈寄簃先生遗书》甲编，第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43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卷。</w:t>
      </w:r>
    </w:p>
    <w:p w:rsidR="00005268" w:rsidRDefault="00005268" w:rsidP="00005268">
      <w:pPr>
        <w:widowControl/>
        <w:wordWrap w:val="0"/>
        <w:spacing w:line="276" w:lineRule="auto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7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、辞书类：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《新英汉法律词典》，法律出版社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1998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年版，第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页。</w:t>
      </w:r>
    </w:p>
    <w:p w:rsidR="00005268" w:rsidRDefault="00005268" w:rsidP="00005268">
      <w:pPr>
        <w:widowControl/>
        <w:wordWrap w:val="0"/>
        <w:spacing w:line="276" w:lineRule="auto"/>
        <w:ind w:leftChars="151" w:left="317" w:firstLineChars="50" w:firstLine="12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8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、网络资料类：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郑成思：《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“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1"/>
        </w:rPr>
        <w:t>入世</w:t>
      </w:r>
      <w:r>
        <w:rPr>
          <w:rFonts w:ascii="Times New Roman" w:eastAsia="宋体" w:hAnsi="Times New Roman" w:cs="Times New Roman"/>
          <w:bCs/>
          <w:color w:val="000000"/>
          <w:kern w:val="0"/>
          <w:sz w:val="24"/>
          <w:szCs w:val="21"/>
        </w:rPr>
        <w:t>”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1"/>
        </w:rPr>
        <w:t>、知识产权保护与民商法的现代化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》，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载中国法学网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http://www.iolaw.org.cn/showNews.asp?id=243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，</w:t>
      </w:r>
    </w:p>
    <w:p w:rsidR="00005268" w:rsidRDefault="00005268" w:rsidP="00005268">
      <w:pPr>
        <w:widowControl/>
        <w:wordWrap w:val="0"/>
        <w:spacing w:line="276" w:lineRule="auto"/>
        <w:ind w:leftChars="151" w:left="317" w:firstLineChars="50" w:firstLine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2007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29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日访问。</w:t>
      </w:r>
    </w:p>
    <w:p w:rsidR="00005268" w:rsidRDefault="00005268" w:rsidP="00005268">
      <w:pPr>
        <w:widowControl/>
        <w:wordWrap w:val="0"/>
        <w:spacing w:line="276" w:lineRule="auto"/>
        <w:ind w:leftChars="200" w:left="760" w:hangingChars="141" w:hanging="3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9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、英文类：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L. Fuller, </w:t>
      </w:r>
      <w:r>
        <w:rPr>
          <w:rFonts w:ascii="Times New Roman" w:eastAsia="宋体" w:hAnsi="Times New Roman" w:cs="Times New Roman"/>
          <w:i/>
          <w:color w:val="000000"/>
          <w:kern w:val="0"/>
          <w:sz w:val="24"/>
          <w:szCs w:val="21"/>
        </w:rPr>
        <w:t>The Morality of Law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, revised edition, New Haven: Yale University Press, 1969, p.143.</w:t>
      </w:r>
    </w:p>
    <w:p w:rsidR="00005268" w:rsidRDefault="00005268" w:rsidP="00005268">
      <w:pPr>
        <w:widowControl/>
        <w:wordWrap w:val="0"/>
        <w:spacing w:line="276" w:lineRule="auto"/>
        <w:ind w:leftChars="200" w:left="758" w:hangingChars="141" w:hanging="338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②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See Roscoe Pound, </w:t>
      </w:r>
      <w:r>
        <w:rPr>
          <w:rFonts w:ascii="Times New Roman" w:eastAsia="宋体" w:hAnsi="Times New Roman" w:cs="Times New Roman"/>
          <w:i/>
          <w:color w:val="000000"/>
          <w:kern w:val="0"/>
          <w:sz w:val="24"/>
          <w:szCs w:val="21"/>
        </w:rPr>
        <w:t>The Spirit of the Common Law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, New Brunswick: Transaction Publishers, 1999, pp.179-180.</w:t>
      </w:r>
    </w:p>
    <w:p w:rsidR="00005268" w:rsidRDefault="00005268" w:rsidP="00005268">
      <w:pPr>
        <w:widowControl/>
        <w:wordWrap w:val="0"/>
        <w:spacing w:line="276" w:lineRule="auto"/>
        <w:ind w:leftChars="200" w:left="761" w:hangingChars="142" w:hanging="34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③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I. 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Seidl-Hohenveldern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, </w:t>
      </w:r>
      <w:r>
        <w:rPr>
          <w:rFonts w:ascii="Calibri" w:eastAsia="微软雅黑" w:hAnsi="Calibri" w:cs="宋体"/>
          <w:i/>
          <w:iCs/>
          <w:color w:val="000000"/>
          <w:kern w:val="0"/>
          <w:sz w:val="24"/>
          <w:szCs w:val="24"/>
        </w:rPr>
        <w:t>International Economic Law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, 2nd ed., Dordrecht: 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Martinus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Nijhoff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Publishers, 1992, p.125.</w:t>
      </w:r>
    </w:p>
    <w:p w:rsidR="00005268" w:rsidRDefault="00005268" w:rsidP="00005268">
      <w:pPr>
        <w:widowControl/>
        <w:wordWrap w:val="0"/>
        <w:spacing w:line="276" w:lineRule="auto"/>
        <w:ind w:leftChars="200" w:left="761" w:hangingChars="142" w:hanging="34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④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Joseph Raz, “Legal Principles and The Limits of Law”, 81 </w:t>
      </w:r>
      <w:r>
        <w:rPr>
          <w:rFonts w:ascii="Times New Roman" w:eastAsia="宋体" w:hAnsi="Times New Roman" w:cs="Times New Roman"/>
          <w:i/>
          <w:color w:val="000000"/>
          <w:kern w:val="0"/>
          <w:sz w:val="24"/>
          <w:szCs w:val="21"/>
        </w:rPr>
        <w:t xml:space="preserve">Yale Law Journal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(1972), p.839.</w:t>
      </w:r>
    </w:p>
    <w:p w:rsidR="00005268" w:rsidRDefault="00005268" w:rsidP="00005268">
      <w:pPr>
        <w:widowControl/>
        <w:wordWrap w:val="0"/>
        <w:spacing w:line="276" w:lineRule="auto"/>
        <w:ind w:leftChars="200" w:left="761" w:hangingChars="142" w:hanging="34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⑤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H. L. A. Hart, “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Jhering’s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Heaven of Concepts and Modern Analytical Jurisprudence”, in </w:t>
      </w:r>
      <w:r>
        <w:rPr>
          <w:rFonts w:ascii="Times New Roman" w:eastAsia="宋体" w:hAnsi="Times New Roman" w:cs="Times New Roman"/>
          <w:i/>
          <w:color w:val="000000"/>
          <w:kern w:val="0"/>
          <w:sz w:val="24"/>
          <w:szCs w:val="21"/>
        </w:rPr>
        <w:t>Essays in Jurisprudence and Philosophy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, London: Oxford University Press, 1983, pp.269-270.</w:t>
      </w:r>
    </w:p>
    <w:p w:rsidR="00005268" w:rsidRDefault="00005268" w:rsidP="00005268">
      <w:pPr>
        <w:widowControl/>
        <w:wordWrap w:val="0"/>
        <w:spacing w:line="276" w:lineRule="auto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10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、英文以外的外文文种：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依照该文种习惯。</w:t>
      </w:r>
    </w:p>
    <w:p w:rsidR="003402F0" w:rsidRPr="00005268" w:rsidRDefault="003402F0">
      <w:bookmarkStart w:id="0" w:name="_GoBack"/>
      <w:bookmarkEnd w:id="0"/>
    </w:p>
    <w:sectPr w:rsidR="003402F0" w:rsidRPr="00005268" w:rsidSect="00E02774">
      <w:pgSz w:w="11906" w:h="16838"/>
      <w:pgMar w:top="1134" w:right="1416" w:bottom="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68"/>
    <w:rsid w:val="00005268"/>
    <w:rsid w:val="0034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28FF5-BEE6-4ED9-B302-CF0FE527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2024-05-06T07:15:00Z</dcterms:created>
  <dcterms:modified xsi:type="dcterms:W3CDTF">2024-05-06T07:15:00Z</dcterms:modified>
</cp:coreProperties>
</file>